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4" w:rsidRDefault="006C0EB4" w:rsidP="006216E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EQ</w:t>
      </w:r>
      <w:r w:rsidR="006216E5" w:rsidRPr="006C0E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UAZIONI ALGEBRICHE FRAZIONARIE </w:t>
      </w:r>
    </w:p>
    <w:p w:rsidR="00A640D6" w:rsidRDefault="006216E5" w:rsidP="006216E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0EB4">
        <w:rPr>
          <w:rFonts w:ascii="Times New Roman" w:hAnsi="Times New Roman" w:cs="Times New Roman"/>
          <w:b/>
          <w:color w:val="FF0000"/>
          <w:sz w:val="24"/>
          <w:szCs w:val="24"/>
        </w:rPr>
        <w:t>RICONDUCIBILI AD EQUAZIONI INTERE DI PRIMO GRADO</w:t>
      </w:r>
    </w:p>
    <w:p w:rsidR="001744E5" w:rsidRPr="006C0EB4" w:rsidRDefault="001744E5" w:rsidP="006216E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16E5" w:rsidRPr="001744E5" w:rsidRDefault="006C0EB4" w:rsidP="006216E5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den>
          </m:f>
        </m:oMath>
      </m:oMathPara>
    </w:p>
    <w:p w:rsidR="001744E5" w:rsidRPr="00C96891" w:rsidRDefault="001744E5" w:rsidP="006216E5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0EB4" w:rsidRDefault="006C0EB4" w:rsidP="006C0EB4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C0EB4">
        <w:rPr>
          <w:rFonts w:ascii="Times New Roman" w:eastAsiaTheme="minorEastAsia" w:hAnsi="Times New Roman" w:cs="Times New Roman"/>
          <w:b/>
          <w:sz w:val="24"/>
          <w:szCs w:val="24"/>
        </w:rPr>
        <w:t xml:space="preserve">Prima di risolvere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l’equazione data è necessario stabilire le condizioni di esistenza (dominio dell’equazione), pertanto, </w:t>
      </w:r>
      <w:r w:rsidR="001744E5">
        <w:rPr>
          <w:rFonts w:ascii="Times New Roman" w:eastAsiaTheme="minorEastAsia" w:hAnsi="Times New Roman" w:cs="Times New Roman"/>
          <w:b/>
          <w:sz w:val="24"/>
          <w:szCs w:val="24"/>
        </w:rPr>
        <w:t>ricordando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che la divisione è definita quando il divisore è diverso da zero, bisogna porre i denominatori dell’equazione distinti da zero, cioè:</w:t>
      </w:r>
    </w:p>
    <w:p w:rsidR="001744E5" w:rsidRDefault="001744E5" w:rsidP="006C0EB4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0EB4" w:rsidRPr="001744E5" w:rsidRDefault="00EE4C5E" w:rsidP="006C0EB4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d>
            <m:dPr>
              <m:begChr m:val=""/>
              <m:endChr m:val="}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≠0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→x≠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≠0→x≠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condizioni di esistenza</m:t>
          </m:r>
        </m:oMath>
      </m:oMathPara>
    </w:p>
    <w:p w:rsidR="001744E5" w:rsidRPr="006C0EB4" w:rsidRDefault="001744E5" w:rsidP="006C0EB4">
      <w:pPr>
        <w:jc w:val="both"/>
        <w:rPr>
          <w:rFonts w:ascii="Cambria Math" w:eastAsiaTheme="minorEastAsia" w:hAnsi="Cambria Math" w:cs="Times New Roman"/>
          <w:sz w:val="24"/>
          <w:szCs w:val="24"/>
          <w:oMath/>
        </w:rPr>
      </w:pPr>
    </w:p>
    <w:p w:rsidR="001744E5" w:rsidRDefault="00EE4C5E" w:rsidP="006C0EB4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calcola il minimo comune multiplo dei denominatori</w:t>
      </w:r>
      <w:r w:rsidR="001744E5">
        <w:rPr>
          <w:rFonts w:ascii="Times New Roman" w:eastAsiaTheme="minorEastAsia" w:hAnsi="Times New Roman" w:cs="Times New Roman"/>
          <w:b/>
          <w:sz w:val="24"/>
          <w:szCs w:val="24"/>
        </w:rPr>
        <w:t xml:space="preserve"> dell’equazione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, cioè</w:t>
      </w:r>
      <w:r w:rsidR="001744E5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1744E5" w:rsidRDefault="00EE4C5E" w:rsidP="001744E5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e>
          </m:d>
        </m:oMath>
      </m:oMathPara>
    </w:p>
    <w:p w:rsidR="006C0EB4" w:rsidRDefault="00EE4C5E" w:rsidP="006C0EB4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 lo si moltiplica ambo i membri:</w:t>
      </w:r>
    </w:p>
    <w:p w:rsidR="00EE4C5E" w:rsidRPr="00EE4C5E" w:rsidRDefault="00EE4C5E" w:rsidP="00EE4C5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7</m:t>
              </m:r>
            </m:e>
          </m:d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7</m:t>
              </m:r>
            </m:e>
          </m:d>
        </m:oMath>
      </m:oMathPara>
    </w:p>
    <w:p w:rsidR="00EE4C5E" w:rsidRDefault="00EE4C5E" w:rsidP="00EE4C5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Semplificando si ottiene:</w:t>
      </w:r>
    </w:p>
    <w:p w:rsidR="00EE4C5E" w:rsidRPr="00EE4C5E" w:rsidRDefault="00C96891" w:rsidP="00EE4C5E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5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7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3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x-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</m:t>
              </m:r>
            </m:e>
          </m:d>
        </m:oMath>
      </m:oMathPara>
    </w:p>
    <w:p w:rsidR="00EE4C5E" w:rsidRDefault="00EE4C5E" w:rsidP="00EE4C5E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osserva che l’equazione ottenuta è equivalente all’equazione data, ma ha la forma intera, pertanto svolgendo i calcoli si ha:</w:t>
      </w:r>
    </w:p>
    <w:p w:rsidR="00C96891" w:rsidRPr="00C96891" w:rsidRDefault="00C96891" w:rsidP="00EE4C5E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5x-35=3x-3</m:t>
          </m:r>
        </m:oMath>
      </m:oMathPara>
    </w:p>
    <w:p w:rsidR="00C96891" w:rsidRDefault="00C96891" w:rsidP="00EE4C5E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 la regola del trasporto si può scrivere:</w:t>
      </w:r>
    </w:p>
    <w:p w:rsidR="00C96891" w:rsidRPr="00C96891" w:rsidRDefault="00C96891" w:rsidP="00EE4C5E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5x-3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=3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5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-3</m:t>
          </m:r>
        </m:oMath>
      </m:oMathPara>
    </w:p>
    <w:p w:rsidR="00C96891" w:rsidRPr="00C96891" w:rsidRDefault="00C96891" w:rsidP="00C96891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x=3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2  forma canonica</m:t>
          </m:r>
        </m:oMath>
      </m:oMathPara>
    </w:p>
    <w:p w:rsidR="00C96891" w:rsidRPr="00C96891" w:rsidRDefault="00C96891" w:rsidP="00C96891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Dividendo ambo i membri per il coefficiente della variabile si ha:</w:t>
      </w:r>
    </w:p>
    <w:p w:rsidR="00C96891" w:rsidRPr="00043771" w:rsidRDefault="00C96891" w:rsidP="00C96891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→x=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</w:rPr>
            <m:t>16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soluzione</m:t>
          </m:r>
        </m:oMath>
      </m:oMathPara>
    </w:p>
    <w:p w:rsidR="00043771" w:rsidRPr="001744E5" w:rsidRDefault="00043771" w:rsidP="00C96891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44E5" w:rsidRPr="00C96891" w:rsidRDefault="00043771" w:rsidP="00C96891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La soluzione è accettabile perché è distinta sia da </w:t>
      </w:r>
      <w:r w:rsidRPr="0004377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sia da </w:t>
      </w:r>
      <w:r w:rsidRPr="0004377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EE4C5E" w:rsidRPr="006C0EB4" w:rsidRDefault="00EE4C5E" w:rsidP="006C0EB4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EE4C5E" w:rsidRPr="006C0EB4" w:rsidSect="001744E5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7D" w:rsidRDefault="004C677D" w:rsidP="001744E5">
      <w:pPr>
        <w:spacing w:after="0" w:line="240" w:lineRule="auto"/>
      </w:pPr>
      <w:r>
        <w:separator/>
      </w:r>
    </w:p>
  </w:endnote>
  <w:endnote w:type="continuationSeparator" w:id="0">
    <w:p w:rsidR="004C677D" w:rsidRDefault="004C677D" w:rsidP="0017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E5" w:rsidRDefault="001744E5" w:rsidP="001744E5">
    <w:pPr>
      <w:spacing w:after="0" w:line="240" w:lineRule="auto"/>
    </w:pPr>
    <w:r w:rsidRPr="001744E5">
      <w:rPr>
        <w:rFonts w:ascii="Brush Script MT" w:eastAsia="Times New Roman" w:hAnsi="Brush Script MT" w:cs="Arial"/>
        <w:b/>
        <w:bCs/>
        <w:i/>
        <w:iCs/>
        <w:sz w:val="32"/>
        <w:szCs w:val="32"/>
        <w:lang w:eastAsia="it-IT"/>
      </w:rPr>
      <w:t>Prof. Mauro La Barbera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7D" w:rsidRDefault="004C677D" w:rsidP="001744E5">
      <w:pPr>
        <w:spacing w:after="0" w:line="240" w:lineRule="auto"/>
      </w:pPr>
      <w:r>
        <w:separator/>
      </w:r>
    </w:p>
  </w:footnote>
  <w:footnote w:type="continuationSeparator" w:id="0">
    <w:p w:rsidR="004C677D" w:rsidRDefault="004C677D" w:rsidP="00174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E5"/>
    <w:rsid w:val="00043771"/>
    <w:rsid w:val="000676C1"/>
    <w:rsid w:val="001744E5"/>
    <w:rsid w:val="003C54D6"/>
    <w:rsid w:val="004C677D"/>
    <w:rsid w:val="006216E5"/>
    <w:rsid w:val="006C0EB4"/>
    <w:rsid w:val="00A640D6"/>
    <w:rsid w:val="00C96891"/>
    <w:rsid w:val="00E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C0EB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E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74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4E5"/>
  </w:style>
  <w:style w:type="paragraph" w:styleId="Pidipagina">
    <w:name w:val="footer"/>
    <w:basedOn w:val="Normale"/>
    <w:link w:val="PidipaginaCarattere"/>
    <w:uiPriority w:val="99"/>
    <w:unhideWhenUsed/>
    <w:rsid w:val="00174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C0EB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E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74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4E5"/>
  </w:style>
  <w:style w:type="paragraph" w:styleId="Pidipagina">
    <w:name w:val="footer"/>
    <w:basedOn w:val="Normale"/>
    <w:link w:val="PidipaginaCarattere"/>
    <w:uiPriority w:val="99"/>
    <w:unhideWhenUsed/>
    <w:rsid w:val="00174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5</cp:revision>
  <dcterms:created xsi:type="dcterms:W3CDTF">2016-11-26T15:45:00Z</dcterms:created>
  <dcterms:modified xsi:type="dcterms:W3CDTF">2016-11-26T16:33:00Z</dcterms:modified>
</cp:coreProperties>
</file>