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9693" w14:textId="779AE787" w:rsidR="0052717E" w:rsidRDefault="0076331E" w:rsidP="0052717E">
      <w:pPr>
        <w:jc w:val="right"/>
        <w:rPr>
          <w:b/>
        </w:rPr>
      </w:pPr>
      <w:bookmarkStart w:id="0" w:name="_top"/>
      <w:bookmarkEnd w:id="0"/>
      <w:r>
        <w:rPr>
          <w:b/>
          <w:color w:val="FF0000"/>
          <w:sz w:val="28"/>
          <w:szCs w:val="28"/>
        </w:rPr>
        <w:t xml:space="preserve">                                 </w:t>
      </w:r>
      <w:hyperlink r:id="rId7" w:history="1">
        <w:r w:rsidR="0052717E" w:rsidRPr="0076331E">
          <w:rPr>
            <w:rStyle w:val="Collegamentoipertestuale"/>
            <w:b/>
          </w:rPr>
          <w:t>Home page</w:t>
        </w:r>
      </w:hyperlink>
    </w:p>
    <w:p w14:paraId="57764E15" w14:textId="77777777" w:rsidR="0064665B" w:rsidRDefault="0064665B" w:rsidP="0052717E">
      <w:pPr>
        <w:jc w:val="right"/>
        <w:rPr>
          <w:b/>
          <w:color w:val="FF0000"/>
          <w:sz w:val="28"/>
          <w:szCs w:val="28"/>
        </w:rPr>
      </w:pPr>
    </w:p>
    <w:p w14:paraId="709E5CCF" w14:textId="77777777" w:rsidR="000D0ADC" w:rsidRDefault="006304AA" w:rsidP="0052717E">
      <w:pPr>
        <w:jc w:val="center"/>
        <w:rPr>
          <w:b/>
        </w:rPr>
      </w:pPr>
      <w:r>
        <w:rPr>
          <w:b/>
          <w:color w:val="FF0000"/>
          <w:sz w:val="28"/>
          <w:szCs w:val="28"/>
        </w:rPr>
        <w:t>LE FUNZIONI MONOTONE</w:t>
      </w:r>
    </w:p>
    <w:p w14:paraId="065B6198" w14:textId="77777777" w:rsidR="00D57719" w:rsidRDefault="00D57719" w:rsidP="00BA3D8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 xml:space="preserve">In Analisi si chiamano </w:t>
      </w:r>
      <w:r w:rsidR="00D83F93">
        <w:rPr>
          <w:b/>
        </w:rPr>
        <w:t>monot</w:t>
      </w:r>
      <w:r>
        <w:rPr>
          <w:b/>
        </w:rPr>
        <w:t>òne</w:t>
      </w:r>
      <w:r w:rsidR="00D83F93">
        <w:rPr>
          <w:b/>
        </w:rPr>
        <w:t xml:space="preserve"> </w:t>
      </w:r>
      <w:r>
        <w:rPr>
          <w:b/>
        </w:rPr>
        <w:t xml:space="preserve">le funzioni che mantengono l’ordinamento, esse si possono classificare in monotòne in senso stretto cioè crescenti e decrescenti, o </w:t>
      </w:r>
      <w:r w:rsidR="00FE35D2">
        <w:rPr>
          <w:b/>
        </w:rPr>
        <w:t>monotòne</w:t>
      </w:r>
      <w:r>
        <w:rPr>
          <w:b/>
        </w:rPr>
        <w:t xml:space="preserve"> (in senso largo) ossia non crescenti e non decrescenti. </w:t>
      </w:r>
    </w:p>
    <w:p w14:paraId="7ABBC960" w14:textId="77777777" w:rsidR="00645C8C" w:rsidRDefault="00D57719" w:rsidP="00BA3D8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In generale una funzione si definisce crescente</w:t>
      </w:r>
      <w:r w:rsidR="00850A5F">
        <w:rPr>
          <w:b/>
        </w:rPr>
        <w:t xml:space="preserve"> nel suo dominio </w:t>
      </w:r>
      <w:r w:rsidR="00F93CBA">
        <w:rPr>
          <w:b/>
        </w:rPr>
        <w:t>quando</w:t>
      </w:r>
      <w:r w:rsidR="00850A5F">
        <w:rPr>
          <w:b/>
        </w:rPr>
        <w:t xml:space="preserve"> </w:t>
      </w:r>
      <w:r w:rsidR="00F93CBA">
        <w:rPr>
          <w:b/>
        </w:rPr>
        <w:t xml:space="preserve">comunque si scelgono due suoi valori se il primo è minore del secondo allora le rispettive immagini mantengono la stessa relazione d’ordine, cioè </w:t>
      </w:r>
      <w:r w:rsidR="00850A5F">
        <w:rPr>
          <w:b/>
        </w:rPr>
        <w:t xml:space="preserve"> </w:t>
      </w:r>
    </w:p>
    <w:p w14:paraId="11295AD1" w14:textId="77777777" w:rsidR="00CE05F7" w:rsidRDefault="00E3590B" w:rsidP="00BA3D8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s</w:t>
      </w:r>
      <w:r w:rsidR="00645C8C">
        <w:rPr>
          <w:b/>
        </w:rPr>
        <w:t>i dice che una funzione è crescente</w:t>
      </w:r>
      <w:r w:rsidR="00F93CBA" w:rsidRPr="00850A5F">
        <w:rPr>
          <w:b/>
          <w:position w:val="-10"/>
        </w:rPr>
        <w:object w:dxaOrig="4120" w:dyaOrig="360" w14:anchorId="504F91C0">
          <v:shape id="_x0000_i1026" type="#_x0000_t75" style="width:205.9pt;height:18.1pt" o:ole="">
            <v:imagedata r:id="rId8" o:title=""/>
          </v:shape>
          <o:OLEObject Type="Embed" ProgID="Equation.3" ShapeID="_x0000_i1026" DrawAspect="Content" ObjectID="_1712143488" r:id="rId9"/>
        </w:object>
      </w:r>
      <w:r w:rsidR="00645C8C">
        <w:rPr>
          <w:b/>
        </w:rPr>
        <w:t xml:space="preserve"> , </w:t>
      </w:r>
    </w:p>
    <w:p w14:paraId="7A8DCFFA" w14:textId="77777777" w:rsidR="00F93CBA" w:rsidRDefault="00645C8C" w:rsidP="00BA3D8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mentre</w:t>
      </w:r>
      <w:r w:rsidR="00F93CBA">
        <w:rPr>
          <w:b/>
        </w:rPr>
        <w:t xml:space="preserve"> si dice che una funzione è decrescente  </w:t>
      </w:r>
      <w:r w:rsidR="00CE05F7" w:rsidRPr="00850A5F">
        <w:rPr>
          <w:b/>
          <w:position w:val="-10"/>
        </w:rPr>
        <w:object w:dxaOrig="4120" w:dyaOrig="360" w14:anchorId="1797452D">
          <v:shape id="_x0000_i1027" type="#_x0000_t75" style="width:205.9pt;height:18.1pt" o:ole="">
            <v:imagedata r:id="rId10" o:title=""/>
          </v:shape>
          <o:OLEObject Type="Embed" ProgID="Equation.3" ShapeID="_x0000_i1027" DrawAspect="Content" ObjectID="_1712143489" r:id="rId11"/>
        </w:object>
      </w:r>
      <w:r>
        <w:rPr>
          <w:b/>
        </w:rPr>
        <w:t xml:space="preserve"> </w:t>
      </w:r>
      <w:r w:rsidR="00263D43">
        <w:rPr>
          <w:b/>
        </w:rPr>
        <w:t>,</w:t>
      </w:r>
    </w:p>
    <w:p w14:paraId="2D7091AC" w14:textId="77777777" w:rsidR="00CE05F7" w:rsidRDefault="00E3590B" w:rsidP="00BA3D8C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i</w:t>
      </w:r>
      <w:r w:rsidR="00645C8C">
        <w:rPr>
          <w:b/>
        </w:rPr>
        <w:t>nvece u</w:t>
      </w:r>
      <w:r w:rsidR="00CE05F7">
        <w:rPr>
          <w:b/>
        </w:rPr>
        <w:t xml:space="preserve">na funzione si definisce non crescente  </w:t>
      </w:r>
      <w:r w:rsidR="00645C8C" w:rsidRPr="00850A5F">
        <w:rPr>
          <w:b/>
          <w:position w:val="-10"/>
        </w:rPr>
        <w:object w:dxaOrig="4120" w:dyaOrig="360" w14:anchorId="21457B55">
          <v:shape id="_x0000_i1028" type="#_x0000_t75" style="width:205.9pt;height:18.1pt" o:ole="">
            <v:imagedata r:id="rId12" o:title=""/>
          </v:shape>
          <o:OLEObject Type="Embed" ProgID="Equation.3" ShapeID="_x0000_i1028" DrawAspect="Content" ObjectID="_1712143490" r:id="rId13"/>
        </w:object>
      </w:r>
      <w:r w:rsidR="00645C8C">
        <w:rPr>
          <w:b/>
        </w:rPr>
        <w:t xml:space="preserve"> ,</w:t>
      </w:r>
    </w:p>
    <w:p w14:paraId="52914408" w14:textId="77777777" w:rsidR="00CE05F7" w:rsidRDefault="00E3590B" w:rsidP="00CE05F7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m</w:t>
      </w:r>
      <w:r w:rsidR="00645C8C">
        <w:rPr>
          <w:b/>
        </w:rPr>
        <w:t>entre u</w:t>
      </w:r>
      <w:r w:rsidR="00CE05F7">
        <w:rPr>
          <w:b/>
        </w:rPr>
        <w:t xml:space="preserve">na funzione si definisce non decrescente  </w:t>
      </w:r>
      <w:r w:rsidR="00CE05F7" w:rsidRPr="00850A5F">
        <w:rPr>
          <w:b/>
          <w:position w:val="-10"/>
        </w:rPr>
        <w:object w:dxaOrig="4120" w:dyaOrig="360" w14:anchorId="01993743">
          <v:shape id="_x0000_i1029" type="#_x0000_t75" style="width:205.9pt;height:18.1pt" o:ole="">
            <v:imagedata r:id="rId14" o:title=""/>
          </v:shape>
          <o:OLEObject Type="Embed" ProgID="Equation.3" ShapeID="_x0000_i1029" DrawAspect="Content" ObjectID="_1712143491" r:id="rId15"/>
        </w:object>
      </w:r>
      <w:r w:rsidR="00645C8C">
        <w:rPr>
          <w:b/>
        </w:rPr>
        <w:t xml:space="preserve"> .</w:t>
      </w:r>
    </w:p>
    <w:p w14:paraId="29EBCADD" w14:textId="77777777" w:rsidR="00C5761B" w:rsidRDefault="00C5761B" w:rsidP="00CE05F7">
      <w:pPr>
        <w:spacing w:before="100" w:beforeAutospacing="1" w:after="100" w:afterAutospacing="1" w:line="360" w:lineRule="auto"/>
        <w:jc w:val="both"/>
        <w:rPr>
          <w:b/>
        </w:rPr>
      </w:pPr>
    </w:p>
    <w:p w14:paraId="55D23F99" w14:textId="77777777" w:rsidR="00CE05F7" w:rsidRDefault="00487C5F" w:rsidP="00487C5F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  <w:color w:val="FF0000"/>
        </w:rPr>
        <w:t xml:space="preserve">ESEMPI DI FUNZIONI </w:t>
      </w:r>
      <w:r w:rsidRPr="00A1726B">
        <w:rPr>
          <w:b/>
          <w:color w:val="FF0000"/>
        </w:rPr>
        <w:t>CRESCENTI</w:t>
      </w:r>
    </w:p>
    <w:p w14:paraId="7DDEBD13" w14:textId="77777777" w:rsidR="00713299" w:rsidRDefault="00713299" w:rsidP="0071329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 xml:space="preserve">La funzione lineare </w:t>
      </w:r>
      <w:r w:rsidR="003A130C" w:rsidRPr="00713299">
        <w:rPr>
          <w:b/>
          <w:position w:val="-10"/>
        </w:rPr>
        <w:object w:dxaOrig="600" w:dyaOrig="260" w14:anchorId="6DE9AE79">
          <v:shape id="_x0000_i1030" type="#_x0000_t75" style="width:29.9pt;height:13.05pt" o:ole="">
            <v:imagedata r:id="rId16" o:title=""/>
          </v:shape>
          <o:OLEObject Type="Embed" ProgID="Equation.3" ShapeID="_x0000_i1030" DrawAspect="Content" ObjectID="_1712143492" r:id="rId17"/>
        </w:object>
      </w:r>
      <w:r w:rsidR="00A57628">
        <w:rPr>
          <w:b/>
        </w:rPr>
        <w:t xml:space="preserve"> </w:t>
      </w:r>
      <w:r w:rsidR="003A130C">
        <w:rPr>
          <w:b/>
        </w:rPr>
        <w:t xml:space="preserve">, cioè la </w:t>
      </w:r>
      <w:r>
        <w:rPr>
          <w:b/>
        </w:rPr>
        <w:t xml:space="preserve">bisettrice </w:t>
      </w:r>
      <w:r w:rsidR="00A57628">
        <w:rPr>
          <w:b/>
        </w:rPr>
        <w:t>del primo e terzo quadrante:</w:t>
      </w:r>
    </w:p>
    <w:p w14:paraId="650882B4" w14:textId="77777777" w:rsidR="00AB0594" w:rsidRDefault="00EC5665" w:rsidP="0001072E">
      <w:pPr>
        <w:tabs>
          <w:tab w:val="left" w:pos="8820"/>
        </w:tabs>
        <w:jc w:val="center"/>
        <w:rPr>
          <w:b/>
        </w:rPr>
      </w:pPr>
      <w:r w:rsidRPr="003A130C">
        <w:rPr>
          <w:b/>
          <w:noProof/>
        </w:rPr>
        <w:drawing>
          <wp:inline distT="0" distB="0" distL="0" distR="0" wp14:anchorId="38D74D72" wp14:editId="36C2EC9A">
            <wp:extent cx="4187190" cy="2395855"/>
            <wp:effectExtent l="0" t="0" r="0" b="0"/>
            <wp:docPr id="6" name="Immagine 6" descr="bisettr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settrice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1686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7CEBD211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7DE6C9A3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19D26EF9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38F80A91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1EBA3ACA" w14:textId="77777777" w:rsidR="00A52105" w:rsidRDefault="00A52105" w:rsidP="0001072E">
      <w:pPr>
        <w:tabs>
          <w:tab w:val="left" w:pos="8820"/>
        </w:tabs>
        <w:jc w:val="center"/>
        <w:rPr>
          <w:b/>
        </w:rPr>
      </w:pPr>
    </w:p>
    <w:p w14:paraId="696E1040" w14:textId="77777777" w:rsidR="007072AF" w:rsidRDefault="007072AF" w:rsidP="0001072E">
      <w:pPr>
        <w:tabs>
          <w:tab w:val="left" w:pos="8820"/>
        </w:tabs>
        <w:jc w:val="center"/>
        <w:rPr>
          <w:b/>
        </w:rPr>
      </w:pPr>
    </w:p>
    <w:p w14:paraId="3E726248" w14:textId="77777777" w:rsidR="00A52105" w:rsidRDefault="00A52105" w:rsidP="00A52105">
      <w:pPr>
        <w:numPr>
          <w:ilvl w:val="0"/>
          <w:numId w:val="6"/>
        </w:numPr>
        <w:tabs>
          <w:tab w:val="left" w:pos="8820"/>
        </w:tabs>
        <w:rPr>
          <w:b/>
        </w:rPr>
      </w:pPr>
      <w:r>
        <w:rPr>
          <w:b/>
        </w:rPr>
        <w:t xml:space="preserve">La parabola cubica </w:t>
      </w:r>
      <w:r w:rsidRPr="00A52105">
        <w:rPr>
          <w:b/>
          <w:position w:val="-10"/>
        </w:rPr>
        <w:object w:dxaOrig="680" w:dyaOrig="360" w14:anchorId="6EFB8FC8">
          <v:shape id="_x0000_i1031" type="#_x0000_t75" style="width:34.1pt;height:18.1pt" o:ole="">
            <v:imagedata r:id="rId19" o:title=""/>
          </v:shape>
          <o:OLEObject Type="Embed" ProgID="Equation.3" ShapeID="_x0000_i1031" DrawAspect="Content" ObjectID="_1712143493" r:id="rId20"/>
        </w:object>
      </w:r>
      <w:r>
        <w:rPr>
          <w:b/>
        </w:rPr>
        <w:t xml:space="preserve"> :</w:t>
      </w:r>
    </w:p>
    <w:p w14:paraId="453147BC" w14:textId="77777777" w:rsidR="00A52105" w:rsidRPr="005B15CB" w:rsidRDefault="00A52105" w:rsidP="00A52105">
      <w:pPr>
        <w:tabs>
          <w:tab w:val="left" w:pos="8820"/>
        </w:tabs>
        <w:ind w:left="360"/>
        <w:rPr>
          <w:b/>
          <w:sz w:val="16"/>
          <w:szCs w:val="16"/>
        </w:rPr>
      </w:pPr>
    </w:p>
    <w:p w14:paraId="0E99E080" w14:textId="77777777" w:rsidR="00AB0594" w:rsidRPr="00FA34B0" w:rsidRDefault="00EC5665" w:rsidP="00BA3D8C">
      <w:pPr>
        <w:spacing w:line="360" w:lineRule="auto"/>
        <w:jc w:val="center"/>
        <w:rPr>
          <w:b/>
          <w:color w:val="000000"/>
        </w:rPr>
      </w:pPr>
      <w:r w:rsidRPr="007072AF">
        <w:rPr>
          <w:b/>
          <w:noProof/>
        </w:rPr>
        <w:drawing>
          <wp:inline distT="0" distB="0" distL="0" distR="0" wp14:anchorId="43C7E291" wp14:editId="664BB8B4">
            <wp:extent cx="4181475" cy="2390140"/>
            <wp:effectExtent l="0" t="0" r="0" b="0"/>
            <wp:docPr id="8" name="Immagine 8" descr="cub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bica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642E0" w14:textId="77777777" w:rsidR="00E54DE1" w:rsidRDefault="00E54DE1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628063F0" w14:textId="77777777" w:rsidR="00E770FD" w:rsidRDefault="000B53D7" w:rsidP="00A35A8B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L’iperbole equilatera del secondo e quarto quadrante, cioè </w:t>
      </w:r>
      <w:r w:rsidRPr="00680A43">
        <w:rPr>
          <w:b/>
          <w:color w:val="000000"/>
          <w:position w:val="-24"/>
        </w:rPr>
        <w:object w:dxaOrig="800" w:dyaOrig="639" w14:anchorId="01F9BE0A">
          <v:shape id="_x0000_i1032" type="#_x0000_t75" style="width:40pt;height:32pt" o:ole="">
            <v:imagedata r:id="rId22" o:title=""/>
          </v:shape>
          <o:OLEObject Type="Embed" ProgID="Equation.3" ShapeID="_x0000_i1032" DrawAspect="Content" ObjectID="_1712143494" r:id="rId23"/>
        </w:object>
      </w:r>
      <w:r>
        <w:rPr>
          <w:b/>
          <w:color w:val="000000"/>
        </w:rPr>
        <w:t xml:space="preserve"> :</w:t>
      </w:r>
    </w:p>
    <w:p w14:paraId="7286E2D9" w14:textId="77777777" w:rsidR="00E770FD" w:rsidRDefault="00EC5665" w:rsidP="00E770FD">
      <w:pPr>
        <w:tabs>
          <w:tab w:val="num" w:pos="1080"/>
        </w:tabs>
        <w:spacing w:line="360" w:lineRule="auto"/>
        <w:jc w:val="center"/>
        <w:rPr>
          <w:b/>
          <w:color w:val="000000"/>
        </w:rPr>
      </w:pPr>
      <w:r w:rsidRPr="00E770FD">
        <w:rPr>
          <w:b/>
          <w:noProof/>
          <w:color w:val="000000"/>
        </w:rPr>
        <w:drawing>
          <wp:inline distT="0" distB="0" distL="0" distR="0" wp14:anchorId="64FC47A5" wp14:editId="3D555FC2">
            <wp:extent cx="4187190" cy="2395855"/>
            <wp:effectExtent l="0" t="0" r="0" b="0"/>
            <wp:docPr id="10" name="Immagine 10" descr="iperbole_equilate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erbole_equilatera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97EB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5A05DA3A" w14:textId="77777777" w:rsidR="00E770FD" w:rsidRDefault="005B15CB" w:rsidP="005B15CB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La funzione omografica di equazione </w:t>
      </w:r>
      <w:r w:rsidR="00A1726B" w:rsidRPr="005B15CB">
        <w:rPr>
          <w:b/>
          <w:color w:val="000000"/>
          <w:position w:val="-24"/>
        </w:rPr>
        <w:object w:dxaOrig="1100" w:dyaOrig="639" w14:anchorId="0F4765A7">
          <v:shape id="_x0000_i1033" type="#_x0000_t75" style="width:55.15pt;height:32pt" o:ole="">
            <v:imagedata r:id="rId25" o:title=""/>
          </v:shape>
          <o:OLEObject Type="Embed" ProgID="Equation.3" ShapeID="_x0000_i1033" DrawAspect="Content" ObjectID="_1712143495" r:id="rId26"/>
        </w:object>
      </w:r>
      <w:r w:rsidR="0064665B">
        <w:rPr>
          <w:b/>
          <w:color w:val="000000"/>
        </w:rPr>
        <w:t xml:space="preserve"> :</w:t>
      </w:r>
    </w:p>
    <w:p w14:paraId="2D91C454" w14:textId="77777777" w:rsidR="00A1726B" w:rsidRDefault="00EC5665" w:rsidP="00A1726B">
      <w:pPr>
        <w:spacing w:line="360" w:lineRule="auto"/>
        <w:ind w:left="360"/>
        <w:jc w:val="center"/>
        <w:rPr>
          <w:b/>
          <w:color w:val="000000"/>
        </w:rPr>
      </w:pPr>
      <w:r w:rsidRPr="00A1726B">
        <w:rPr>
          <w:b/>
          <w:noProof/>
          <w:color w:val="000000"/>
        </w:rPr>
        <w:drawing>
          <wp:inline distT="0" distB="0" distL="0" distR="0" wp14:anchorId="411378C8" wp14:editId="230D6494">
            <wp:extent cx="4181475" cy="2390140"/>
            <wp:effectExtent l="0" t="0" r="0" b="0"/>
            <wp:docPr id="12" name="Immagine 12" descr="omografica_cr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ografica_crescent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9B83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59CBD7FD" w14:textId="77777777" w:rsidR="00E770FD" w:rsidRDefault="00A1726B" w:rsidP="00A1726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  <w:r w:rsidRPr="00A1726B">
        <w:rPr>
          <w:b/>
          <w:color w:val="FF0000"/>
        </w:rPr>
        <w:t>ESEMPI DI FUNZIONI DECRESCENTI</w:t>
      </w:r>
    </w:p>
    <w:p w14:paraId="7C29F839" w14:textId="77777777" w:rsidR="005A35BD" w:rsidRDefault="005A35BD" w:rsidP="007072AF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La funzione lineare </w:t>
      </w:r>
      <w:r w:rsidR="007072AF" w:rsidRPr="00713299">
        <w:rPr>
          <w:b/>
          <w:position w:val="-10"/>
        </w:rPr>
        <w:object w:dxaOrig="740" w:dyaOrig="260" w14:anchorId="53D84606">
          <v:shape id="_x0000_i1034" type="#_x0000_t75" style="width:37.05pt;height:13.05pt" o:ole="">
            <v:imagedata r:id="rId28" o:title=""/>
          </v:shape>
          <o:OLEObject Type="Embed" ProgID="Equation.3" ShapeID="_x0000_i1034" DrawAspect="Content" ObjectID="_1712143496" r:id="rId29"/>
        </w:object>
      </w:r>
      <w:r>
        <w:rPr>
          <w:b/>
        </w:rPr>
        <w:t xml:space="preserve"> , cioè la bisettrice del secondo e quarto quadrante:</w:t>
      </w:r>
    </w:p>
    <w:p w14:paraId="71249173" w14:textId="77777777" w:rsidR="00A1726B" w:rsidRDefault="00EC5665" w:rsidP="005A35BD">
      <w:pPr>
        <w:tabs>
          <w:tab w:val="num" w:pos="1080"/>
        </w:tabs>
        <w:spacing w:line="360" w:lineRule="auto"/>
        <w:jc w:val="center"/>
        <w:rPr>
          <w:b/>
        </w:rPr>
      </w:pPr>
      <w:r w:rsidRPr="007072AF">
        <w:rPr>
          <w:b/>
          <w:noProof/>
        </w:rPr>
        <w:drawing>
          <wp:inline distT="0" distB="0" distL="0" distR="0" wp14:anchorId="2B03403A" wp14:editId="36C3C810">
            <wp:extent cx="4181475" cy="2390140"/>
            <wp:effectExtent l="0" t="0" r="0" b="0"/>
            <wp:docPr id="14" name="Immagine 14" descr="bisettr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settrice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D49A" w14:textId="77777777" w:rsidR="007072AF" w:rsidRDefault="007072AF" w:rsidP="007072AF">
      <w:pPr>
        <w:numPr>
          <w:ilvl w:val="0"/>
          <w:numId w:val="6"/>
        </w:numPr>
        <w:tabs>
          <w:tab w:val="left" w:pos="8820"/>
        </w:tabs>
        <w:rPr>
          <w:b/>
        </w:rPr>
      </w:pPr>
      <w:r>
        <w:rPr>
          <w:b/>
        </w:rPr>
        <w:t xml:space="preserve">La parabola cubica </w:t>
      </w:r>
      <w:r w:rsidR="00487C5F" w:rsidRPr="00A52105">
        <w:rPr>
          <w:b/>
          <w:position w:val="-10"/>
        </w:rPr>
        <w:object w:dxaOrig="820" w:dyaOrig="360" w14:anchorId="0FDEE33C">
          <v:shape id="_x0000_i1035" type="#_x0000_t75" style="width:40.85pt;height:18.1pt" o:ole="">
            <v:imagedata r:id="rId31" o:title=""/>
          </v:shape>
          <o:OLEObject Type="Embed" ProgID="Equation.3" ShapeID="_x0000_i1035" DrawAspect="Content" ObjectID="_1712143497" r:id="rId32"/>
        </w:object>
      </w:r>
      <w:r>
        <w:rPr>
          <w:b/>
        </w:rPr>
        <w:t xml:space="preserve"> :</w:t>
      </w:r>
    </w:p>
    <w:p w14:paraId="72A4DA1B" w14:textId="77777777" w:rsidR="007072AF" w:rsidRPr="005B15CB" w:rsidRDefault="007072AF" w:rsidP="007072AF">
      <w:pPr>
        <w:tabs>
          <w:tab w:val="left" w:pos="8820"/>
        </w:tabs>
        <w:ind w:left="360"/>
        <w:rPr>
          <w:b/>
          <w:sz w:val="16"/>
          <w:szCs w:val="16"/>
        </w:rPr>
      </w:pPr>
    </w:p>
    <w:p w14:paraId="3950268F" w14:textId="77777777" w:rsidR="007072AF" w:rsidRDefault="00EC5665" w:rsidP="007072AF">
      <w:pPr>
        <w:tabs>
          <w:tab w:val="num" w:pos="1080"/>
        </w:tabs>
        <w:spacing w:line="360" w:lineRule="auto"/>
        <w:jc w:val="center"/>
        <w:rPr>
          <w:b/>
        </w:rPr>
      </w:pPr>
      <w:r w:rsidRPr="00487C5F">
        <w:rPr>
          <w:b/>
          <w:noProof/>
        </w:rPr>
        <w:drawing>
          <wp:inline distT="0" distB="0" distL="0" distR="0" wp14:anchorId="74C02AF8" wp14:editId="0B3D5273">
            <wp:extent cx="4181475" cy="2390140"/>
            <wp:effectExtent l="0" t="0" r="0" b="0"/>
            <wp:docPr id="16" name="Immagine 16" descr="cub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bica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1364" w14:textId="77777777" w:rsidR="007072AF" w:rsidRDefault="007072AF" w:rsidP="007072AF">
      <w:pPr>
        <w:numPr>
          <w:ilvl w:val="0"/>
          <w:numId w:val="6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L’iperbole equilatera del </w:t>
      </w:r>
      <w:r w:rsidR="0064665B">
        <w:rPr>
          <w:b/>
          <w:color w:val="000000"/>
        </w:rPr>
        <w:t>primo e terzo</w:t>
      </w:r>
      <w:r>
        <w:rPr>
          <w:b/>
          <w:color w:val="000000"/>
        </w:rPr>
        <w:t xml:space="preserve"> quadrante, cioè </w:t>
      </w:r>
      <w:r w:rsidRPr="00680A43">
        <w:rPr>
          <w:b/>
          <w:color w:val="000000"/>
          <w:position w:val="-24"/>
        </w:rPr>
        <w:object w:dxaOrig="639" w:dyaOrig="639" w14:anchorId="4A90BE0C">
          <v:shape id="_x0000_i1036" type="#_x0000_t75" style="width:32pt;height:32pt" o:ole="">
            <v:imagedata r:id="rId34" o:title=""/>
          </v:shape>
          <o:OLEObject Type="Embed" ProgID="Equation.3" ShapeID="_x0000_i1036" DrawAspect="Content" ObjectID="_1712143498" r:id="rId35"/>
        </w:object>
      </w:r>
      <w:r>
        <w:rPr>
          <w:b/>
          <w:color w:val="000000"/>
        </w:rPr>
        <w:t xml:space="preserve"> :</w:t>
      </w:r>
    </w:p>
    <w:p w14:paraId="12C8BC32" w14:textId="77777777" w:rsidR="007072AF" w:rsidRDefault="00EC5665" w:rsidP="007072AF">
      <w:pPr>
        <w:tabs>
          <w:tab w:val="num" w:pos="1080"/>
        </w:tabs>
        <w:spacing w:line="360" w:lineRule="auto"/>
        <w:jc w:val="center"/>
        <w:rPr>
          <w:b/>
          <w:color w:val="000000"/>
        </w:rPr>
      </w:pPr>
      <w:r w:rsidRPr="007072AF">
        <w:rPr>
          <w:b/>
          <w:noProof/>
          <w:color w:val="000000"/>
        </w:rPr>
        <w:drawing>
          <wp:inline distT="0" distB="0" distL="0" distR="0" wp14:anchorId="2DD7BC02" wp14:editId="485476E9">
            <wp:extent cx="4181475" cy="2390140"/>
            <wp:effectExtent l="0" t="0" r="0" b="0"/>
            <wp:docPr id="18" name="Immagine 18" descr="iperbole_equilat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perbole_equilatera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8DFA" w14:textId="77777777" w:rsidR="007072AF" w:rsidRDefault="007072AF" w:rsidP="007072AF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299B720F" w14:textId="77777777" w:rsidR="007072AF" w:rsidRDefault="007072AF" w:rsidP="007072AF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La funzione omografica di equazione </w:t>
      </w:r>
      <w:r w:rsidR="00487C5F" w:rsidRPr="005B15CB">
        <w:rPr>
          <w:b/>
          <w:color w:val="000000"/>
          <w:position w:val="-24"/>
        </w:rPr>
        <w:object w:dxaOrig="1100" w:dyaOrig="639" w14:anchorId="6B62AED8">
          <v:shape id="_x0000_i1037" type="#_x0000_t75" style="width:55.15pt;height:32pt" o:ole="">
            <v:imagedata r:id="rId37" o:title=""/>
          </v:shape>
          <o:OLEObject Type="Embed" ProgID="Equation.3" ShapeID="_x0000_i1037" DrawAspect="Content" ObjectID="_1712143499" r:id="rId38"/>
        </w:object>
      </w:r>
    </w:p>
    <w:p w14:paraId="4B7372CE" w14:textId="77777777" w:rsidR="007072AF" w:rsidRDefault="00EC5665" w:rsidP="007072AF">
      <w:pPr>
        <w:spacing w:line="360" w:lineRule="auto"/>
        <w:ind w:left="360"/>
        <w:jc w:val="center"/>
        <w:rPr>
          <w:b/>
          <w:color w:val="000000"/>
        </w:rPr>
      </w:pPr>
      <w:r w:rsidRPr="00487C5F">
        <w:rPr>
          <w:b/>
          <w:noProof/>
          <w:color w:val="000000"/>
        </w:rPr>
        <w:drawing>
          <wp:inline distT="0" distB="0" distL="0" distR="0" wp14:anchorId="43DA8B61" wp14:editId="3221EC45">
            <wp:extent cx="4181475" cy="2390140"/>
            <wp:effectExtent l="0" t="0" r="0" b="0"/>
            <wp:docPr id="20" name="Immagine 20" descr="omografica_decr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mografica_decrescent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1C02" w14:textId="77777777" w:rsidR="00C5761B" w:rsidRDefault="00C5761B" w:rsidP="007072AF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7D274407" w14:textId="77777777" w:rsidR="0064665B" w:rsidRDefault="0064665B" w:rsidP="007072AF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6669AF6F" w14:textId="77777777" w:rsidR="007072AF" w:rsidRPr="00A1726B" w:rsidRDefault="00487C5F" w:rsidP="005A35BD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  <w:r w:rsidRPr="00A1726B">
        <w:rPr>
          <w:b/>
          <w:color w:val="FF0000"/>
        </w:rPr>
        <w:t>ESEMPI</w:t>
      </w:r>
      <w:r>
        <w:rPr>
          <w:b/>
          <w:color w:val="FF0000"/>
        </w:rPr>
        <w:t>O</w:t>
      </w:r>
      <w:r w:rsidRPr="00A1726B">
        <w:rPr>
          <w:b/>
          <w:color w:val="FF0000"/>
        </w:rPr>
        <w:t xml:space="preserve"> DI FUNZION</w:t>
      </w:r>
      <w:r>
        <w:rPr>
          <w:b/>
          <w:color w:val="FF0000"/>
        </w:rPr>
        <w:t>E NON CRESCENTE</w:t>
      </w:r>
    </w:p>
    <w:p w14:paraId="7F7C2EEE" w14:textId="77777777" w:rsidR="00E770FD" w:rsidRDefault="0064665B" w:rsidP="0064665B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La funzione di equazione </w:t>
      </w:r>
      <w:r w:rsidRPr="0064665B">
        <w:rPr>
          <w:b/>
          <w:color w:val="000000"/>
          <w:position w:val="-36"/>
        </w:rPr>
        <w:object w:dxaOrig="2020" w:dyaOrig="840" w14:anchorId="5A71D959">
          <v:shape id="_x0000_i1038" type="#_x0000_t75" style="width:101.05pt;height:42.1pt" o:ole="">
            <v:imagedata r:id="rId40" o:title=""/>
          </v:shape>
          <o:OLEObject Type="Embed" ProgID="Equation.3" ShapeID="_x0000_i1038" DrawAspect="Content" ObjectID="_1712143500" r:id="rId41"/>
        </w:object>
      </w:r>
    </w:p>
    <w:p w14:paraId="5A215918" w14:textId="77777777" w:rsidR="0064665B" w:rsidRDefault="0064665B" w:rsidP="0064665B">
      <w:pPr>
        <w:spacing w:line="360" w:lineRule="auto"/>
        <w:ind w:left="360"/>
        <w:jc w:val="both"/>
        <w:rPr>
          <w:b/>
          <w:color w:val="000000"/>
        </w:rPr>
      </w:pPr>
    </w:p>
    <w:p w14:paraId="4C63D8A4" w14:textId="77777777" w:rsidR="00E770FD" w:rsidRDefault="00EC5665" w:rsidP="0064665B">
      <w:pPr>
        <w:tabs>
          <w:tab w:val="num" w:pos="1080"/>
        </w:tabs>
        <w:spacing w:line="360" w:lineRule="auto"/>
        <w:jc w:val="center"/>
        <w:rPr>
          <w:b/>
          <w:color w:val="000000"/>
        </w:rPr>
      </w:pPr>
      <w:r w:rsidRPr="0064665B">
        <w:rPr>
          <w:b/>
          <w:noProof/>
          <w:color w:val="000000"/>
        </w:rPr>
        <w:drawing>
          <wp:inline distT="0" distB="0" distL="0" distR="0" wp14:anchorId="5CAC13B5" wp14:editId="507CE191">
            <wp:extent cx="4181475" cy="2390140"/>
            <wp:effectExtent l="0" t="0" r="0" b="0"/>
            <wp:docPr id="22" name="Immagine 22" descr="non_cr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n_crescent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ED23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5FE81E39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66DC479F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2BB49394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498E4F0F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737BD86C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712AAF9A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0D9F9744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3E7AC9F8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07A306C3" w14:textId="77777777" w:rsidR="0064665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  <w:r w:rsidRPr="00A1726B">
        <w:rPr>
          <w:b/>
          <w:color w:val="FF0000"/>
        </w:rPr>
        <w:t>ESEMPI</w:t>
      </w:r>
      <w:r>
        <w:rPr>
          <w:b/>
          <w:color w:val="FF0000"/>
        </w:rPr>
        <w:t>O</w:t>
      </w:r>
      <w:r w:rsidRPr="00A1726B">
        <w:rPr>
          <w:b/>
          <w:color w:val="FF0000"/>
        </w:rPr>
        <w:t xml:space="preserve"> DI FUNZION</w:t>
      </w:r>
      <w:r>
        <w:rPr>
          <w:b/>
          <w:color w:val="FF0000"/>
        </w:rPr>
        <w:t>E NON DECRESCENTE</w:t>
      </w:r>
    </w:p>
    <w:p w14:paraId="14472E40" w14:textId="77777777" w:rsidR="0064665B" w:rsidRPr="00A1726B" w:rsidRDefault="0064665B" w:rsidP="0064665B">
      <w:pPr>
        <w:tabs>
          <w:tab w:val="num" w:pos="1080"/>
        </w:tabs>
        <w:spacing w:line="360" w:lineRule="auto"/>
        <w:jc w:val="center"/>
        <w:rPr>
          <w:b/>
          <w:color w:val="FF0000"/>
        </w:rPr>
      </w:pPr>
    </w:p>
    <w:p w14:paraId="09C604B3" w14:textId="77777777" w:rsidR="0064665B" w:rsidRDefault="0064665B" w:rsidP="0064665B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La funzione di equazione </w:t>
      </w:r>
      <w:r w:rsidRPr="0064665B">
        <w:rPr>
          <w:b/>
          <w:color w:val="000000"/>
          <w:position w:val="-36"/>
        </w:rPr>
        <w:object w:dxaOrig="1840" w:dyaOrig="840" w14:anchorId="61E65735">
          <v:shape id="_x0000_i1039" type="#_x0000_t75" style="width:92.2pt;height:42.1pt" o:ole="">
            <v:imagedata r:id="rId43" o:title=""/>
          </v:shape>
          <o:OLEObject Type="Embed" ProgID="Equation.3" ShapeID="_x0000_i1039" DrawAspect="Content" ObjectID="_1712143501" r:id="rId44"/>
        </w:object>
      </w:r>
    </w:p>
    <w:p w14:paraId="0CAF0A64" w14:textId="77777777" w:rsidR="0064665B" w:rsidRDefault="0064665B" w:rsidP="0064665B">
      <w:pPr>
        <w:spacing w:line="360" w:lineRule="auto"/>
        <w:ind w:left="360"/>
        <w:jc w:val="both"/>
        <w:rPr>
          <w:b/>
          <w:color w:val="000000"/>
        </w:rPr>
      </w:pPr>
    </w:p>
    <w:p w14:paraId="322E5D1F" w14:textId="77777777" w:rsidR="00E770FD" w:rsidRDefault="00EC5665" w:rsidP="0064665B">
      <w:pPr>
        <w:tabs>
          <w:tab w:val="num" w:pos="1080"/>
        </w:tabs>
        <w:spacing w:line="360" w:lineRule="auto"/>
        <w:jc w:val="center"/>
        <w:rPr>
          <w:b/>
          <w:color w:val="000000"/>
        </w:rPr>
      </w:pPr>
      <w:r w:rsidRPr="0094377F">
        <w:rPr>
          <w:b/>
          <w:noProof/>
          <w:color w:val="000000"/>
        </w:rPr>
        <w:drawing>
          <wp:inline distT="0" distB="0" distL="0" distR="0" wp14:anchorId="5CAC7CCB" wp14:editId="603C7134">
            <wp:extent cx="4181475" cy="2390140"/>
            <wp:effectExtent l="0" t="0" r="0" b="0"/>
            <wp:docPr id="24" name="Immagine 24" descr="non_decres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n_decrescent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29FB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08D2531C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07CB133F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14AE0299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72A66F96" w14:textId="77777777" w:rsidR="00E770FD" w:rsidRDefault="00E770FD" w:rsidP="00A35A8B">
      <w:pPr>
        <w:tabs>
          <w:tab w:val="num" w:pos="1080"/>
        </w:tabs>
        <w:spacing w:line="360" w:lineRule="auto"/>
        <w:jc w:val="both"/>
        <w:rPr>
          <w:b/>
          <w:color w:val="000000"/>
        </w:rPr>
      </w:pPr>
    </w:p>
    <w:p w14:paraId="7613BCAF" w14:textId="77777777" w:rsidR="00984D36" w:rsidRDefault="00984D36" w:rsidP="00984D36">
      <w:pPr>
        <w:spacing w:line="360" w:lineRule="auto"/>
        <w:jc w:val="both"/>
        <w:rPr>
          <w:b/>
        </w:rPr>
      </w:pPr>
    </w:p>
    <w:p w14:paraId="6E3A74B1" w14:textId="77777777" w:rsidR="00984D36" w:rsidRDefault="00984D36" w:rsidP="00984D36">
      <w:pPr>
        <w:spacing w:line="360" w:lineRule="auto"/>
        <w:jc w:val="both"/>
        <w:rPr>
          <w:b/>
        </w:rPr>
      </w:pPr>
    </w:p>
    <w:p w14:paraId="539B9286" w14:textId="77777777" w:rsidR="00984D36" w:rsidRDefault="00984D36" w:rsidP="00984D36">
      <w:pPr>
        <w:spacing w:line="360" w:lineRule="auto"/>
        <w:jc w:val="both"/>
        <w:rPr>
          <w:b/>
        </w:rPr>
      </w:pPr>
    </w:p>
    <w:p w14:paraId="125111FF" w14:textId="77777777" w:rsidR="00984D36" w:rsidRDefault="00AC6BF9" w:rsidP="00984D36">
      <w:pPr>
        <w:spacing w:line="360" w:lineRule="auto"/>
        <w:jc w:val="center"/>
        <w:rPr>
          <w:b/>
        </w:rPr>
      </w:pPr>
      <w:hyperlink w:anchor="_top" w:history="1">
        <w:r w:rsidR="00984D36" w:rsidRPr="00984D36">
          <w:rPr>
            <w:rStyle w:val="Collegamentoipertestuale"/>
            <w:b/>
          </w:rPr>
          <w:t>Torna su</w:t>
        </w:r>
      </w:hyperlink>
    </w:p>
    <w:p w14:paraId="4B2C2C04" w14:textId="77777777" w:rsidR="006E7C96" w:rsidRDefault="006E7C96" w:rsidP="00984D36">
      <w:pPr>
        <w:spacing w:line="360" w:lineRule="auto"/>
        <w:jc w:val="center"/>
        <w:rPr>
          <w:b/>
        </w:rPr>
      </w:pPr>
    </w:p>
    <w:p w14:paraId="78A1811F" w14:textId="77777777" w:rsidR="006E7C96" w:rsidRDefault="006E7C96" w:rsidP="00984D36">
      <w:pPr>
        <w:spacing w:line="360" w:lineRule="auto"/>
        <w:jc w:val="center"/>
        <w:rPr>
          <w:b/>
        </w:rPr>
      </w:pPr>
    </w:p>
    <w:p w14:paraId="66E38323" w14:textId="426BC75D" w:rsidR="006E7C96" w:rsidRDefault="00AC6BF9" w:rsidP="006E7C96">
      <w:pPr>
        <w:spacing w:line="360" w:lineRule="auto"/>
        <w:rPr>
          <w:b/>
        </w:rPr>
      </w:pPr>
      <w:hyperlink r:id="rId46" w:history="1">
        <w:r w:rsidR="006E7C96" w:rsidRPr="006E7C96">
          <w:rPr>
            <w:rStyle w:val="Collegamentoipertestuale"/>
            <w:b/>
          </w:rPr>
          <w:t>Analisi</w:t>
        </w:r>
      </w:hyperlink>
    </w:p>
    <w:p w14:paraId="412ABFBD" w14:textId="77777777" w:rsidR="006E7C96" w:rsidRDefault="006E7C96" w:rsidP="006E7C96">
      <w:pPr>
        <w:spacing w:line="360" w:lineRule="auto"/>
        <w:rPr>
          <w:b/>
        </w:rPr>
      </w:pPr>
    </w:p>
    <w:p w14:paraId="200A9053" w14:textId="683495E8" w:rsidR="006E7C96" w:rsidRPr="0081706E" w:rsidRDefault="00AC6BF9" w:rsidP="006E7C96">
      <w:pPr>
        <w:spacing w:line="360" w:lineRule="auto"/>
        <w:rPr>
          <w:b/>
          <w:color w:val="000000"/>
        </w:rPr>
      </w:pPr>
      <w:hyperlink r:id="rId47" w:history="1">
        <w:r w:rsidR="006E7C96" w:rsidRPr="006E7C96">
          <w:rPr>
            <w:rStyle w:val="Collegamentoipertestuale"/>
            <w:b/>
          </w:rPr>
          <w:t>Classe quinta</w:t>
        </w:r>
      </w:hyperlink>
      <w:bookmarkStart w:id="1" w:name="_GoBack"/>
      <w:bookmarkEnd w:id="1"/>
    </w:p>
    <w:sectPr w:rsidR="006E7C96" w:rsidRPr="0081706E" w:rsidSect="00FA34B0">
      <w:footerReference w:type="even" r:id="rId48"/>
      <w:footerReference w:type="default" r:id="rId49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2A68" w14:textId="77777777" w:rsidR="00AC6BF9" w:rsidRDefault="00AC6BF9">
      <w:r>
        <w:separator/>
      </w:r>
    </w:p>
  </w:endnote>
  <w:endnote w:type="continuationSeparator" w:id="0">
    <w:p w14:paraId="459AF196" w14:textId="77777777" w:rsidR="00AC6BF9" w:rsidRDefault="00A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EF99" w14:textId="77777777" w:rsidR="00713299" w:rsidRDefault="00713299" w:rsidP="00AD4B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F99E3F" w14:textId="77777777" w:rsidR="00713299" w:rsidRDefault="00713299" w:rsidP="002706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A018" w14:textId="77777777" w:rsidR="00713299" w:rsidRDefault="00713299" w:rsidP="00AD4B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3D4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E99A0D" w14:textId="77777777" w:rsidR="00713299" w:rsidRDefault="00713299" w:rsidP="00984D36">
    <w:pPr>
      <w:rPr>
        <w:rFonts w:ascii="Brush Script MT" w:hAnsi="Brush Script MT" w:cs="Arial"/>
        <w:b/>
        <w:bCs/>
        <w:i/>
        <w:iCs/>
        <w:sz w:val="32"/>
        <w:szCs w:val="32"/>
      </w:rPr>
    </w:pPr>
    <w:r>
      <w:rPr>
        <w:rFonts w:ascii="Brush Script MT" w:hAnsi="Brush Script MT" w:cs="Arial"/>
        <w:b/>
        <w:bCs/>
        <w:i/>
        <w:iCs/>
        <w:sz w:val="32"/>
        <w:szCs w:val="32"/>
      </w:rPr>
      <w:t xml:space="preserve">Prof. Mauro </w:t>
    </w:r>
    <w:smartTag w:uri="urn:schemas-microsoft-com:office:smarttags" w:element="PersonName">
      <w:smartTagPr>
        <w:attr w:name="ProductID" w:val="La Barbera"/>
      </w:smartTag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>La Barbera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4617" w14:textId="77777777" w:rsidR="00AC6BF9" w:rsidRDefault="00AC6BF9">
      <w:r>
        <w:separator/>
      </w:r>
    </w:p>
  </w:footnote>
  <w:footnote w:type="continuationSeparator" w:id="0">
    <w:p w14:paraId="2D66E1B9" w14:textId="77777777" w:rsidR="00AC6BF9" w:rsidRDefault="00AC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F"/>
      </v:shape>
    </w:pict>
  </w:numPicBullet>
  <w:abstractNum w:abstractNumId="0" w15:restartNumberingAfterBreak="0">
    <w:nsid w:val="01037F38"/>
    <w:multiLevelType w:val="multilevel"/>
    <w:tmpl w:val="DAA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6E3"/>
    <w:multiLevelType w:val="multilevel"/>
    <w:tmpl w:val="54A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5A07"/>
    <w:multiLevelType w:val="hybridMultilevel"/>
    <w:tmpl w:val="CB1230A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55F0"/>
    <w:multiLevelType w:val="hybridMultilevel"/>
    <w:tmpl w:val="FD6A5104"/>
    <w:lvl w:ilvl="0" w:tplc="E7C03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D78C9"/>
    <w:multiLevelType w:val="hybridMultilevel"/>
    <w:tmpl w:val="8BB63FCA"/>
    <w:lvl w:ilvl="0" w:tplc="0410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36E1D70"/>
    <w:multiLevelType w:val="hybridMultilevel"/>
    <w:tmpl w:val="216C7F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94"/>
    <w:rsid w:val="00001358"/>
    <w:rsid w:val="000019FA"/>
    <w:rsid w:val="000060AA"/>
    <w:rsid w:val="0001072E"/>
    <w:rsid w:val="000170D6"/>
    <w:rsid w:val="00021160"/>
    <w:rsid w:val="00040309"/>
    <w:rsid w:val="000532E7"/>
    <w:rsid w:val="0006102B"/>
    <w:rsid w:val="00092242"/>
    <w:rsid w:val="000A2E8C"/>
    <w:rsid w:val="000B39E7"/>
    <w:rsid w:val="000B53D7"/>
    <w:rsid w:val="000C7528"/>
    <w:rsid w:val="000D0396"/>
    <w:rsid w:val="000D0ADC"/>
    <w:rsid w:val="000D4A3A"/>
    <w:rsid w:val="000E4496"/>
    <w:rsid w:val="000E5A0E"/>
    <w:rsid w:val="000E6DCB"/>
    <w:rsid w:val="00112C1D"/>
    <w:rsid w:val="001233DB"/>
    <w:rsid w:val="00133982"/>
    <w:rsid w:val="00145222"/>
    <w:rsid w:val="0015435F"/>
    <w:rsid w:val="00161B5F"/>
    <w:rsid w:val="00166954"/>
    <w:rsid w:val="00173F94"/>
    <w:rsid w:val="00186D8D"/>
    <w:rsid w:val="00191C24"/>
    <w:rsid w:val="001970CA"/>
    <w:rsid w:val="001A0CA6"/>
    <w:rsid w:val="001A2881"/>
    <w:rsid w:val="001B2829"/>
    <w:rsid w:val="001C0F99"/>
    <w:rsid w:val="001D0332"/>
    <w:rsid w:val="001D18A3"/>
    <w:rsid w:val="001E2B65"/>
    <w:rsid w:val="001F64CD"/>
    <w:rsid w:val="002162D5"/>
    <w:rsid w:val="00225120"/>
    <w:rsid w:val="00232FD5"/>
    <w:rsid w:val="00263D43"/>
    <w:rsid w:val="002671AD"/>
    <w:rsid w:val="002706C2"/>
    <w:rsid w:val="00292367"/>
    <w:rsid w:val="00297D15"/>
    <w:rsid w:val="002C6F5E"/>
    <w:rsid w:val="0030012E"/>
    <w:rsid w:val="00304FEB"/>
    <w:rsid w:val="003133A5"/>
    <w:rsid w:val="00367F94"/>
    <w:rsid w:val="00377524"/>
    <w:rsid w:val="00380B6C"/>
    <w:rsid w:val="00385D66"/>
    <w:rsid w:val="003A08E6"/>
    <w:rsid w:val="003A130C"/>
    <w:rsid w:val="003A6E7B"/>
    <w:rsid w:val="003B62AE"/>
    <w:rsid w:val="003C1384"/>
    <w:rsid w:val="003C2585"/>
    <w:rsid w:val="003C432E"/>
    <w:rsid w:val="003D6B68"/>
    <w:rsid w:val="00400D04"/>
    <w:rsid w:val="00414418"/>
    <w:rsid w:val="00430129"/>
    <w:rsid w:val="00432C0A"/>
    <w:rsid w:val="00433AE2"/>
    <w:rsid w:val="004353E5"/>
    <w:rsid w:val="0046081A"/>
    <w:rsid w:val="00462F11"/>
    <w:rsid w:val="004658B9"/>
    <w:rsid w:val="00474AB0"/>
    <w:rsid w:val="00487C5F"/>
    <w:rsid w:val="004970AB"/>
    <w:rsid w:val="004A6682"/>
    <w:rsid w:val="004B004F"/>
    <w:rsid w:val="004B3314"/>
    <w:rsid w:val="004B5B51"/>
    <w:rsid w:val="004C1806"/>
    <w:rsid w:val="004C3487"/>
    <w:rsid w:val="004D7CE2"/>
    <w:rsid w:val="004E2137"/>
    <w:rsid w:val="0050467F"/>
    <w:rsid w:val="0051702F"/>
    <w:rsid w:val="0051712A"/>
    <w:rsid w:val="00526C73"/>
    <w:rsid w:val="0052717E"/>
    <w:rsid w:val="005279D0"/>
    <w:rsid w:val="00535108"/>
    <w:rsid w:val="00545775"/>
    <w:rsid w:val="005505ED"/>
    <w:rsid w:val="005948FF"/>
    <w:rsid w:val="005A0062"/>
    <w:rsid w:val="005A2564"/>
    <w:rsid w:val="005A35BD"/>
    <w:rsid w:val="005B15CB"/>
    <w:rsid w:val="005B7D89"/>
    <w:rsid w:val="005C4308"/>
    <w:rsid w:val="005E30B4"/>
    <w:rsid w:val="005E5973"/>
    <w:rsid w:val="006266AC"/>
    <w:rsid w:val="006304AA"/>
    <w:rsid w:val="006378CF"/>
    <w:rsid w:val="00642090"/>
    <w:rsid w:val="0064267A"/>
    <w:rsid w:val="00645C8C"/>
    <w:rsid w:val="0064665B"/>
    <w:rsid w:val="00671715"/>
    <w:rsid w:val="00680A43"/>
    <w:rsid w:val="00682ED3"/>
    <w:rsid w:val="006A376C"/>
    <w:rsid w:val="006B2711"/>
    <w:rsid w:val="006B649A"/>
    <w:rsid w:val="006E60C8"/>
    <w:rsid w:val="006E7C96"/>
    <w:rsid w:val="00706178"/>
    <w:rsid w:val="007072AF"/>
    <w:rsid w:val="00710549"/>
    <w:rsid w:val="00713299"/>
    <w:rsid w:val="00716032"/>
    <w:rsid w:val="00731439"/>
    <w:rsid w:val="007372ED"/>
    <w:rsid w:val="0076331E"/>
    <w:rsid w:val="00787676"/>
    <w:rsid w:val="00787BA2"/>
    <w:rsid w:val="00787E7E"/>
    <w:rsid w:val="00790A26"/>
    <w:rsid w:val="00797C81"/>
    <w:rsid w:val="007C4213"/>
    <w:rsid w:val="007F3E48"/>
    <w:rsid w:val="00815EC9"/>
    <w:rsid w:val="0081706E"/>
    <w:rsid w:val="00825CE0"/>
    <w:rsid w:val="008354A7"/>
    <w:rsid w:val="00850A5F"/>
    <w:rsid w:val="00860CAB"/>
    <w:rsid w:val="00862990"/>
    <w:rsid w:val="008759AF"/>
    <w:rsid w:val="00876A80"/>
    <w:rsid w:val="00882B4C"/>
    <w:rsid w:val="008B3E86"/>
    <w:rsid w:val="008C1568"/>
    <w:rsid w:val="008C42BF"/>
    <w:rsid w:val="008D5439"/>
    <w:rsid w:val="008F1C38"/>
    <w:rsid w:val="008F5CEB"/>
    <w:rsid w:val="008F75BB"/>
    <w:rsid w:val="00915BCA"/>
    <w:rsid w:val="00917B21"/>
    <w:rsid w:val="009200BB"/>
    <w:rsid w:val="00926AF6"/>
    <w:rsid w:val="00930836"/>
    <w:rsid w:val="00935A3E"/>
    <w:rsid w:val="0094377F"/>
    <w:rsid w:val="0095028B"/>
    <w:rsid w:val="009610FC"/>
    <w:rsid w:val="00962360"/>
    <w:rsid w:val="0096780A"/>
    <w:rsid w:val="009806D1"/>
    <w:rsid w:val="00984071"/>
    <w:rsid w:val="00984D36"/>
    <w:rsid w:val="009863D3"/>
    <w:rsid w:val="009932E2"/>
    <w:rsid w:val="009B44F7"/>
    <w:rsid w:val="009C6107"/>
    <w:rsid w:val="009C6682"/>
    <w:rsid w:val="009C751F"/>
    <w:rsid w:val="009E34DE"/>
    <w:rsid w:val="009E79E8"/>
    <w:rsid w:val="009F4551"/>
    <w:rsid w:val="00A0418E"/>
    <w:rsid w:val="00A1726B"/>
    <w:rsid w:val="00A2786F"/>
    <w:rsid w:val="00A27EEA"/>
    <w:rsid w:val="00A318DA"/>
    <w:rsid w:val="00A34A1E"/>
    <w:rsid w:val="00A35A8B"/>
    <w:rsid w:val="00A41868"/>
    <w:rsid w:val="00A52105"/>
    <w:rsid w:val="00A57628"/>
    <w:rsid w:val="00A77B60"/>
    <w:rsid w:val="00A77EF6"/>
    <w:rsid w:val="00A827C5"/>
    <w:rsid w:val="00A82D34"/>
    <w:rsid w:val="00A94863"/>
    <w:rsid w:val="00AA3042"/>
    <w:rsid w:val="00AB0594"/>
    <w:rsid w:val="00AC6BF9"/>
    <w:rsid w:val="00AD3CCF"/>
    <w:rsid w:val="00AD4B47"/>
    <w:rsid w:val="00AE4CAF"/>
    <w:rsid w:val="00AE6AA9"/>
    <w:rsid w:val="00AF05A7"/>
    <w:rsid w:val="00AF6EEC"/>
    <w:rsid w:val="00B03F36"/>
    <w:rsid w:val="00B07F65"/>
    <w:rsid w:val="00B15343"/>
    <w:rsid w:val="00B20B0E"/>
    <w:rsid w:val="00B229D5"/>
    <w:rsid w:val="00B242DA"/>
    <w:rsid w:val="00B52E03"/>
    <w:rsid w:val="00B557A0"/>
    <w:rsid w:val="00BA3D8C"/>
    <w:rsid w:val="00BA7CB6"/>
    <w:rsid w:val="00BC73C3"/>
    <w:rsid w:val="00BD6632"/>
    <w:rsid w:val="00BF5A84"/>
    <w:rsid w:val="00BF5BE0"/>
    <w:rsid w:val="00C012E7"/>
    <w:rsid w:val="00C1682A"/>
    <w:rsid w:val="00C17960"/>
    <w:rsid w:val="00C17E47"/>
    <w:rsid w:val="00C47F8C"/>
    <w:rsid w:val="00C55C5F"/>
    <w:rsid w:val="00C5761B"/>
    <w:rsid w:val="00C618A6"/>
    <w:rsid w:val="00C66CBF"/>
    <w:rsid w:val="00CC78CB"/>
    <w:rsid w:val="00CD1C17"/>
    <w:rsid w:val="00CD26A7"/>
    <w:rsid w:val="00CE05F7"/>
    <w:rsid w:val="00CE1B4A"/>
    <w:rsid w:val="00CF14B0"/>
    <w:rsid w:val="00CF689B"/>
    <w:rsid w:val="00D021AC"/>
    <w:rsid w:val="00D16D43"/>
    <w:rsid w:val="00D2028A"/>
    <w:rsid w:val="00D2070A"/>
    <w:rsid w:val="00D4437C"/>
    <w:rsid w:val="00D57719"/>
    <w:rsid w:val="00D67671"/>
    <w:rsid w:val="00D83F93"/>
    <w:rsid w:val="00D84CAC"/>
    <w:rsid w:val="00D9403F"/>
    <w:rsid w:val="00DB4DAE"/>
    <w:rsid w:val="00DC366C"/>
    <w:rsid w:val="00DD5D2E"/>
    <w:rsid w:val="00E06A3B"/>
    <w:rsid w:val="00E20C50"/>
    <w:rsid w:val="00E25265"/>
    <w:rsid w:val="00E3590B"/>
    <w:rsid w:val="00E5184D"/>
    <w:rsid w:val="00E530A0"/>
    <w:rsid w:val="00E54DE1"/>
    <w:rsid w:val="00E7208B"/>
    <w:rsid w:val="00E737C7"/>
    <w:rsid w:val="00E770FD"/>
    <w:rsid w:val="00E77BD6"/>
    <w:rsid w:val="00E85F80"/>
    <w:rsid w:val="00E90C02"/>
    <w:rsid w:val="00E9287F"/>
    <w:rsid w:val="00EB6383"/>
    <w:rsid w:val="00EB6DAE"/>
    <w:rsid w:val="00EC133C"/>
    <w:rsid w:val="00EC1F30"/>
    <w:rsid w:val="00EC5665"/>
    <w:rsid w:val="00ED631B"/>
    <w:rsid w:val="00EE041E"/>
    <w:rsid w:val="00F3703F"/>
    <w:rsid w:val="00F4306A"/>
    <w:rsid w:val="00F45BD3"/>
    <w:rsid w:val="00F45E0D"/>
    <w:rsid w:val="00F518A6"/>
    <w:rsid w:val="00F57823"/>
    <w:rsid w:val="00F6076C"/>
    <w:rsid w:val="00F627CB"/>
    <w:rsid w:val="00F64B59"/>
    <w:rsid w:val="00F8049F"/>
    <w:rsid w:val="00F93CBA"/>
    <w:rsid w:val="00FA34B0"/>
    <w:rsid w:val="00FB5482"/>
    <w:rsid w:val="00FC56F6"/>
    <w:rsid w:val="00FC6D79"/>
    <w:rsid w:val="00FC6EFB"/>
    <w:rsid w:val="00FE35D2"/>
    <w:rsid w:val="00FE5063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30AAD8"/>
  <w15:chartTrackingRefBased/>
  <w15:docId w15:val="{33135618-2568-4AB5-AC06-947363E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706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06C2"/>
  </w:style>
  <w:style w:type="paragraph" w:styleId="NormaleWeb">
    <w:name w:val="Normal (Web)"/>
    <w:basedOn w:val="Normale"/>
    <w:rsid w:val="00984071"/>
    <w:pPr>
      <w:spacing w:before="100" w:beforeAutospacing="1" w:after="100" w:afterAutospacing="1"/>
    </w:pPr>
  </w:style>
  <w:style w:type="character" w:customStyle="1" w:styleId="texhtml">
    <w:name w:val="texhtml"/>
    <w:basedOn w:val="Carpredefinitoparagrafo"/>
    <w:rsid w:val="00984071"/>
  </w:style>
  <w:style w:type="character" w:styleId="Collegamentoipertestuale">
    <w:name w:val="Hyperlink"/>
    <w:basedOn w:val="Carpredefinitoparagrafo"/>
    <w:rsid w:val="00984071"/>
    <w:rPr>
      <w:color w:val="0000FF"/>
      <w:u w:val="single"/>
    </w:rPr>
  </w:style>
  <w:style w:type="character" w:styleId="Collegamentovisitato">
    <w:name w:val="FollowedHyperlink"/>
    <w:basedOn w:val="Carpredefinitoparagrafo"/>
    <w:rsid w:val="00A77B60"/>
    <w:rPr>
      <w:color w:val="800080"/>
      <w:u w:val="single"/>
    </w:rPr>
  </w:style>
  <w:style w:type="paragraph" w:styleId="Intestazione">
    <w:name w:val="header"/>
    <w:basedOn w:val="Normale"/>
    <w:rsid w:val="00984D3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hyperlink" Target="../classe%20quinta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../index.htm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46" Type="http://schemas.openxmlformats.org/officeDocument/2006/relationships/hyperlink" Target="../analisi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9.png"/><Relationship Id="rId49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4.wmf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1791</CharactersWithSpaces>
  <SharedDoc>false</SharedDoc>
  <HLinks>
    <vt:vector size="24" baseType="variant">
      <vt:variant>
        <vt:i4>77</vt:i4>
      </vt:variant>
      <vt:variant>
        <vt:i4>51</vt:i4>
      </vt:variant>
      <vt:variant>
        <vt:i4>0</vt:i4>
      </vt:variant>
      <vt:variant>
        <vt:i4>5</vt:i4>
      </vt:variant>
      <vt:variant>
        <vt:lpwstr>../classe quinta.htm</vt:lpwstr>
      </vt:variant>
      <vt:variant>
        <vt:lpwstr/>
      </vt:variant>
      <vt:variant>
        <vt:i4>2818090</vt:i4>
      </vt:variant>
      <vt:variant>
        <vt:i4>48</vt:i4>
      </vt:variant>
      <vt:variant>
        <vt:i4>0</vt:i4>
      </vt:variant>
      <vt:variant>
        <vt:i4>5</vt:i4>
      </vt:variant>
      <vt:variant>
        <vt:lpwstr>../analisi.htm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../index.htm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Monotonia  di una funzione</dc:title>
  <dc:subject/>
  <dc:creator>Mauro</dc:creator>
  <cp:keywords>Monotonia</cp:keywords>
  <cp:lastModifiedBy>ACER</cp:lastModifiedBy>
  <cp:revision>5</cp:revision>
  <cp:lastPrinted>2022-04-22T12:29:00Z</cp:lastPrinted>
  <dcterms:created xsi:type="dcterms:W3CDTF">2022-04-22T12:28:00Z</dcterms:created>
  <dcterms:modified xsi:type="dcterms:W3CDTF">2022-04-22T12:38:00Z</dcterms:modified>
</cp:coreProperties>
</file>