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0A" w:rsidRDefault="003B3648" w:rsidP="00C6070A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="00C6070A" w:rsidRPr="001B3A8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C6070A" w:rsidRDefault="00061F6F" w:rsidP="00C607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C6070A" w:rsidRPr="001B3A8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Trigonometria</w:t>
        </w:r>
      </w:hyperlink>
    </w:p>
    <w:p w:rsidR="0051462E" w:rsidRDefault="0055452B" w:rsidP="005545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52B">
        <w:rPr>
          <w:rFonts w:ascii="Times New Roman" w:hAnsi="Times New Roman" w:cs="Times New Roman"/>
          <w:b/>
          <w:color w:val="FF0000"/>
          <w:sz w:val="24"/>
          <w:szCs w:val="24"/>
        </w:rPr>
        <w:t>TEOREMA DELLA CORDA</w:t>
      </w:r>
    </w:p>
    <w:p w:rsidR="00BF0C2F" w:rsidRPr="00BF0C2F" w:rsidRDefault="00BF0C2F" w:rsidP="00BF0C2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F0C2F">
        <w:rPr>
          <w:rFonts w:ascii="Times New Roman" w:hAnsi="Times New Roman" w:cs="Times New Roman"/>
          <w:b/>
          <w:sz w:val="24"/>
          <w:szCs w:val="24"/>
          <w:u w:val="single"/>
        </w:rPr>
        <w:t>Enunciato</w:t>
      </w:r>
    </w:p>
    <w:p w:rsidR="0055452B" w:rsidRDefault="00BF0C2F" w:rsidP="00BF0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misura di una corda è uguale al prodotto della misura del diametro per il seno di uno degli angoli alla circonferenza, che insistono su uno de</w:t>
      </w:r>
      <w:r w:rsidR="00056450">
        <w:rPr>
          <w:rFonts w:ascii="Times New Roman" w:hAnsi="Times New Roman" w:cs="Times New Roman"/>
          <w:b/>
          <w:sz w:val="24"/>
          <w:szCs w:val="24"/>
        </w:rPr>
        <w:t>i due</w:t>
      </w:r>
      <w:r>
        <w:rPr>
          <w:rFonts w:ascii="Times New Roman" w:hAnsi="Times New Roman" w:cs="Times New Roman"/>
          <w:b/>
          <w:sz w:val="24"/>
          <w:szCs w:val="24"/>
        </w:rPr>
        <w:t xml:space="preserve"> archi sottesi della corda.</w:t>
      </w:r>
    </w:p>
    <w:p w:rsidR="0055452B" w:rsidRDefault="00A45122" w:rsidP="0055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256984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orema_della_corda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2F" w:rsidRDefault="00BF0C2F" w:rsidP="00BF0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Dimostrazione</w:t>
      </w:r>
    </w:p>
    <w:p w:rsidR="004B5248" w:rsidRDefault="00ED5E36" w:rsidP="00B12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Spostando il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lungo la circonferenza </w:t>
      </w:r>
      <w:r w:rsidR="00B12705">
        <w:rPr>
          <w:rFonts w:ascii="Times New Roman" w:hAnsi="Times New Roman" w:cs="Times New Roman"/>
          <w:b/>
          <w:sz w:val="24"/>
          <w:szCs w:val="24"/>
        </w:rPr>
        <w:t xml:space="preserve">di raggio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B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l’ampiezza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rimane invariata, così anche rimane costante la misura della corda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se il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lo si dispone diametralmente opposto al punto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B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, il triangolo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è rettangolo, perché inscritto in una semicirconferenza e l’ipotenusa è uguale al diametro, pertanto</w:t>
      </w:r>
      <w:r w:rsidR="008A6CD2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 il </w:t>
      </w:r>
      <w:r w:rsidR="00056450">
        <w:rPr>
          <w:rFonts w:ascii="Times New Roman" w:eastAsiaTheme="minorEastAsia" w:hAnsi="Times New Roman" w:cs="Times New Roman"/>
          <w:b/>
          <w:sz w:val="24"/>
          <w:szCs w:val="24"/>
        </w:rPr>
        <w:t xml:space="preserve">primo </w:t>
      </w:r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>teorema su</w:t>
      </w:r>
      <w:r w:rsidR="00056450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triangol</w:t>
      </w:r>
      <w:r w:rsidR="00056450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 xml:space="preserve"> rettangol</w:t>
      </w:r>
      <w:r w:rsidR="00056450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>, il cateto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AB</m:t>
        </m:r>
      </m:oMath>
      <w:r w:rsidR="00B12705">
        <w:rPr>
          <w:rFonts w:ascii="Times New Roman" w:eastAsiaTheme="minorEastAsia" w:hAnsi="Times New Roman" w:cs="Times New Roman"/>
          <w:b/>
          <w:sz w:val="24"/>
          <w:szCs w:val="24"/>
        </w:rPr>
        <w:t>, ossia la corda, è uguale alla misura dell’ipotenusa per il seno dell’angolo opposto.</w:t>
      </w:r>
    </w:p>
    <w:p w:rsidR="003B2372" w:rsidRDefault="003B2372" w:rsidP="0055452B">
      <w:pPr>
        <w:jc w:val="center"/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r w:rsidRPr="003B2372">
        <w:rPr>
          <w:rFonts w:ascii="Times New Roman" w:hAnsi="Times New Roman" w:cs="Times New Roman"/>
          <w:b/>
          <w:noProof/>
          <w:color w:val="0000FF" w:themeColor="hyperlink"/>
          <w:sz w:val="24"/>
          <w:szCs w:val="24"/>
        </w:rPr>
        <w:drawing>
          <wp:inline distT="0" distB="0" distL="0" distR="0">
            <wp:extent cx="6120130" cy="2505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orema_della_corda_2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8E" w:rsidRPr="0055452B" w:rsidRDefault="00061F6F" w:rsidP="0055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B3A8E" w:rsidRPr="001B3A8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VISUALIZZAZIONE DINAMICA</w:t>
        </w:r>
      </w:hyperlink>
      <w:bookmarkStart w:id="0" w:name="_GoBack"/>
      <w:bookmarkEnd w:id="0"/>
    </w:p>
    <w:sectPr w:rsidR="001B3A8E" w:rsidRPr="0055452B" w:rsidSect="008A6CD2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6F" w:rsidRDefault="00061F6F" w:rsidP="0055452B">
      <w:pPr>
        <w:spacing w:after="0" w:line="240" w:lineRule="auto"/>
      </w:pPr>
      <w:r>
        <w:separator/>
      </w:r>
    </w:p>
  </w:endnote>
  <w:endnote w:type="continuationSeparator" w:id="0">
    <w:p w:rsidR="00061F6F" w:rsidRDefault="00061F6F" w:rsidP="005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626562"/>
      <w:docPartObj>
        <w:docPartGallery w:val="Page Numbers (Bottom of Page)"/>
        <w:docPartUnique/>
      </w:docPartObj>
    </w:sdtPr>
    <w:sdtEndPr/>
    <w:sdtContent>
      <w:p w:rsidR="0055452B" w:rsidRDefault="0055452B" w:rsidP="0055452B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>Prof. Mauro La Barbera</w:t>
        </w:r>
        <w:r>
          <w:t xml:space="preserve"> 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6F" w:rsidRDefault="00061F6F" w:rsidP="0055452B">
      <w:pPr>
        <w:spacing w:after="0" w:line="240" w:lineRule="auto"/>
      </w:pPr>
      <w:r>
        <w:separator/>
      </w:r>
    </w:p>
  </w:footnote>
  <w:footnote w:type="continuationSeparator" w:id="0">
    <w:p w:rsidR="00061F6F" w:rsidRDefault="00061F6F" w:rsidP="0055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616"/>
    <w:rsid w:val="00056450"/>
    <w:rsid w:val="00061F6F"/>
    <w:rsid w:val="00142616"/>
    <w:rsid w:val="001527FD"/>
    <w:rsid w:val="001B3A8E"/>
    <w:rsid w:val="003719BA"/>
    <w:rsid w:val="003A588D"/>
    <w:rsid w:val="003B2372"/>
    <w:rsid w:val="003B3648"/>
    <w:rsid w:val="004B5248"/>
    <w:rsid w:val="004E119A"/>
    <w:rsid w:val="0051462E"/>
    <w:rsid w:val="0055452B"/>
    <w:rsid w:val="006A7003"/>
    <w:rsid w:val="008A6CD2"/>
    <w:rsid w:val="009A2D96"/>
    <w:rsid w:val="00A45122"/>
    <w:rsid w:val="00B12705"/>
    <w:rsid w:val="00BF0C2F"/>
    <w:rsid w:val="00C6070A"/>
    <w:rsid w:val="00DB59EA"/>
    <w:rsid w:val="00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923B-20D3-48E6-9449-7B35F88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52B"/>
  </w:style>
  <w:style w:type="paragraph" w:styleId="Pidipagina">
    <w:name w:val="footer"/>
    <w:basedOn w:val="Normale"/>
    <w:link w:val="PidipaginaCarattere"/>
    <w:uiPriority w:val="99"/>
    <w:unhideWhenUsed/>
    <w:rsid w:val="0055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5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24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1270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B3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trigonometri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index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geogebra.org/m/zsdm3af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ACER</cp:lastModifiedBy>
  <cp:revision>7</cp:revision>
  <dcterms:created xsi:type="dcterms:W3CDTF">2020-09-05T06:41:00Z</dcterms:created>
  <dcterms:modified xsi:type="dcterms:W3CDTF">2021-02-08T09:39:00Z</dcterms:modified>
</cp:coreProperties>
</file>